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BE4D0" w14:textId="47F6969B" w:rsidR="009242C9" w:rsidRDefault="009242C9" w:rsidP="009242C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inherit" w:hAnsi="inherit" w:hint="eastAsia"/>
          <w:color w:val="000000"/>
          <w:sz w:val="24"/>
          <w:szCs w:val="24"/>
          <w:bdr w:val="none" w:sz="0" w:space="0" w:color="auto" w:frame="1"/>
        </w:rPr>
      </w:pPr>
      <w:bookmarkStart w:id="0" w:name="_GoBack"/>
      <w:bookmarkEnd w:id="0"/>
      <w:r>
        <w:rPr>
          <w:rStyle w:val="Strong"/>
          <w:rFonts w:ascii="inherit" w:hAnsi="inherit"/>
          <w:color w:val="000000"/>
          <w:sz w:val="24"/>
          <w:szCs w:val="24"/>
          <w:bdr w:val="none" w:sz="0" w:space="0" w:color="auto" w:frame="1"/>
        </w:rPr>
        <w:t>Michael Nix Long Bio</w:t>
      </w:r>
    </w:p>
    <w:p w14:paraId="15D5D91B" w14:textId="77777777" w:rsidR="009242C9" w:rsidRDefault="009242C9" w:rsidP="009242C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inherit" w:hAnsi="inherit" w:hint="eastAsia"/>
          <w:color w:val="000000"/>
          <w:sz w:val="24"/>
          <w:szCs w:val="24"/>
          <w:bdr w:val="none" w:sz="0" w:space="0" w:color="auto" w:frame="1"/>
        </w:rPr>
      </w:pPr>
    </w:p>
    <w:p w14:paraId="1F466BB0" w14:textId="14F3A874" w:rsidR="001719D8" w:rsidRPr="009242C9" w:rsidRDefault="00034271" w:rsidP="009242C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Lato" w:hAnsi="Lato" w:hint="eastAsia"/>
          <w:color w:val="000000"/>
          <w:sz w:val="22"/>
          <w:szCs w:val="22"/>
        </w:rPr>
      </w:pPr>
      <w:r w:rsidRPr="009242C9">
        <w:rPr>
          <w:rStyle w:val="Strong"/>
          <w:rFonts w:ascii="inherit" w:hAnsi="inherit"/>
          <w:color w:val="000000"/>
          <w:sz w:val="22"/>
          <w:szCs w:val="22"/>
          <w:bdr w:val="none" w:sz="0" w:space="0" w:color="auto" w:frame="1"/>
        </w:rPr>
        <w:t>Michael Nix</w:t>
      </w:r>
      <w:r w:rsidRPr="009242C9">
        <w:rPr>
          <w:rStyle w:val="apple-converted-space"/>
          <w:rFonts w:ascii="Lato" w:hAnsi="Lato"/>
          <w:color w:val="000000"/>
          <w:sz w:val="22"/>
          <w:szCs w:val="22"/>
        </w:rPr>
        <w:t> </w:t>
      </w:r>
      <w:r w:rsidRPr="009242C9">
        <w:rPr>
          <w:rFonts w:ascii="Lato" w:hAnsi="Lato"/>
          <w:color w:val="000000"/>
          <w:sz w:val="22"/>
          <w:szCs w:val="22"/>
        </w:rPr>
        <w:t xml:space="preserve">performs on classical guitar, </w:t>
      </w:r>
      <w:proofErr w:type="spellStart"/>
      <w:r w:rsidRPr="009242C9">
        <w:rPr>
          <w:rFonts w:ascii="Lato" w:hAnsi="Lato"/>
          <w:color w:val="000000"/>
          <w:sz w:val="22"/>
          <w:szCs w:val="22"/>
        </w:rPr>
        <w:t>Banjar</w:t>
      </w:r>
      <w:proofErr w:type="spellEnd"/>
      <w:r w:rsidRPr="009242C9">
        <w:rPr>
          <w:rFonts w:ascii="Lato" w:hAnsi="Lato"/>
          <w:color w:val="000000"/>
          <w:sz w:val="22"/>
          <w:szCs w:val="22"/>
        </w:rPr>
        <w:t>, banjo, and mandolin, throughout the United States and Asia; has recorded for the PBS series “American Experience”, several independent documentaries, numerous CD projects; and his compositions are performed internationally. His music has been heard “Weekend Edition”, and other NPR programs.</w:t>
      </w:r>
    </w:p>
    <w:p w14:paraId="36DBED54" w14:textId="629223D5" w:rsidR="004824D8" w:rsidRPr="009242C9" w:rsidRDefault="001719D8" w:rsidP="009242C9">
      <w:pPr>
        <w:pStyle w:val="NormalWeb"/>
        <w:shd w:val="clear" w:color="auto" w:fill="FFFFFF"/>
        <w:ind w:firstLine="720"/>
        <w:rPr>
          <w:rFonts w:ascii="Lato" w:hAnsi="Lato" w:hint="eastAsia"/>
          <w:color w:val="000000"/>
          <w:sz w:val="22"/>
          <w:szCs w:val="22"/>
        </w:rPr>
      </w:pPr>
      <w:r w:rsidRPr="009242C9">
        <w:rPr>
          <w:rFonts w:ascii="Lato" w:hAnsi="Lato"/>
          <w:color w:val="000000"/>
          <w:sz w:val="22"/>
          <w:szCs w:val="22"/>
        </w:rPr>
        <w:t xml:space="preserve">A banjo innovator, Michael Nix designed the </w:t>
      </w:r>
      <w:proofErr w:type="spellStart"/>
      <w:r w:rsidRPr="009242C9">
        <w:rPr>
          <w:rFonts w:ascii="Lato" w:hAnsi="Lato"/>
          <w:color w:val="000000"/>
          <w:sz w:val="22"/>
          <w:szCs w:val="22"/>
        </w:rPr>
        <w:t>Banjar</w:t>
      </w:r>
      <w:proofErr w:type="spellEnd"/>
      <w:r w:rsidRPr="009242C9">
        <w:rPr>
          <w:rFonts w:ascii="Lato" w:hAnsi="Lato"/>
          <w:color w:val="000000"/>
          <w:sz w:val="22"/>
          <w:szCs w:val="22"/>
        </w:rPr>
        <w:t>; a modern seven nylon string banjo combining elements of the five-string banjo and classical guitar</w:t>
      </w:r>
      <w:proofErr w:type="gramStart"/>
      <w:r w:rsidRPr="009242C9">
        <w:rPr>
          <w:rFonts w:ascii="Lato" w:hAnsi="Lato"/>
          <w:color w:val="000000"/>
          <w:sz w:val="22"/>
          <w:szCs w:val="22"/>
        </w:rPr>
        <w:t>;</w:t>
      </w:r>
      <w:proofErr w:type="gramEnd"/>
      <w:r w:rsidRPr="009242C9">
        <w:rPr>
          <w:rFonts w:ascii="Lato" w:hAnsi="Lato"/>
          <w:color w:val="000000"/>
          <w:sz w:val="22"/>
          <w:szCs w:val="22"/>
        </w:rPr>
        <w:t xml:space="preserve"> bringing the classic finger-style banjo of the late 1800's into the twenty first century.  His instrumentals, songs, and compositions draw from classic banjo and guitar, early banjo, folk, jazz and world music traditions. </w:t>
      </w:r>
    </w:p>
    <w:p w14:paraId="2E2C71FA" w14:textId="1B75127A" w:rsidR="004824D8" w:rsidRPr="009242C9" w:rsidRDefault="004824D8" w:rsidP="009242C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Lato" w:hAnsi="Lato" w:hint="eastAsia"/>
          <w:color w:val="000000"/>
          <w:sz w:val="22"/>
          <w:szCs w:val="22"/>
        </w:rPr>
      </w:pPr>
      <w:r w:rsidRPr="009242C9">
        <w:rPr>
          <w:rFonts w:ascii="Lato" w:hAnsi="Lato"/>
          <w:color w:val="000000"/>
          <w:sz w:val="22"/>
          <w:szCs w:val="22"/>
        </w:rPr>
        <w:t xml:space="preserve">In 2017 Nix performed his compositions for </w:t>
      </w:r>
      <w:r w:rsidR="008828D8">
        <w:rPr>
          <w:rFonts w:ascii="Lato" w:hAnsi="Lato"/>
          <w:color w:val="000000"/>
          <w:sz w:val="22"/>
          <w:szCs w:val="22"/>
        </w:rPr>
        <w:t>New Classic Banjo at the Smiths</w:t>
      </w:r>
      <w:r w:rsidRPr="009242C9">
        <w:rPr>
          <w:rFonts w:ascii="Lato" w:hAnsi="Lato"/>
          <w:color w:val="000000"/>
          <w:sz w:val="22"/>
          <w:szCs w:val="22"/>
        </w:rPr>
        <w:t>onian Museum of American History in Washington, D.C.</w:t>
      </w:r>
    </w:p>
    <w:p w14:paraId="7A1D6214" w14:textId="77777777" w:rsidR="00034271" w:rsidRPr="009242C9" w:rsidRDefault="00034271" w:rsidP="009242C9">
      <w:pPr>
        <w:pStyle w:val="NormalWeb"/>
        <w:shd w:val="clear" w:color="auto" w:fill="FFFFFF"/>
        <w:spacing w:before="0" w:beforeAutospacing="0" w:after="300" w:afterAutospacing="0"/>
        <w:rPr>
          <w:rFonts w:ascii="Lato" w:hAnsi="Lato" w:hint="eastAsia"/>
          <w:color w:val="000000"/>
          <w:sz w:val="22"/>
          <w:szCs w:val="22"/>
        </w:rPr>
      </w:pPr>
      <w:r w:rsidRPr="009242C9">
        <w:rPr>
          <w:rFonts w:ascii="Lato" w:hAnsi="Lato"/>
          <w:color w:val="000000"/>
          <w:sz w:val="22"/>
          <w:szCs w:val="22"/>
        </w:rPr>
        <w:t xml:space="preserve">Nix participated in </w:t>
      </w:r>
      <w:proofErr w:type="spellStart"/>
      <w:r w:rsidRPr="009242C9">
        <w:rPr>
          <w:rFonts w:ascii="Lato" w:hAnsi="Lato"/>
          <w:color w:val="000000"/>
          <w:sz w:val="22"/>
          <w:szCs w:val="22"/>
        </w:rPr>
        <w:t>Seegerfest</w:t>
      </w:r>
      <w:proofErr w:type="spellEnd"/>
      <w:r w:rsidRPr="009242C9">
        <w:rPr>
          <w:rFonts w:ascii="Lato" w:hAnsi="Lato"/>
          <w:color w:val="000000"/>
          <w:sz w:val="22"/>
          <w:szCs w:val="22"/>
        </w:rPr>
        <w:t xml:space="preserve"> 2014, and other concerts commemorating the life of Pete Seeger.  In 2012 Nix performed American music at the </w:t>
      </w:r>
      <w:proofErr w:type="spellStart"/>
      <w:r w:rsidRPr="009242C9">
        <w:rPr>
          <w:rFonts w:ascii="Lato" w:hAnsi="Lato"/>
          <w:color w:val="000000"/>
          <w:sz w:val="22"/>
          <w:szCs w:val="22"/>
        </w:rPr>
        <w:t>Surin</w:t>
      </w:r>
      <w:proofErr w:type="spellEnd"/>
      <w:r w:rsidRPr="009242C9">
        <w:rPr>
          <w:rFonts w:ascii="Lato" w:hAnsi="Lato"/>
          <w:color w:val="000000"/>
          <w:sz w:val="22"/>
          <w:szCs w:val="22"/>
        </w:rPr>
        <w:t xml:space="preserve"> International </w:t>
      </w:r>
      <w:proofErr w:type="spellStart"/>
      <w:r w:rsidRPr="009242C9">
        <w:rPr>
          <w:rFonts w:ascii="Lato" w:hAnsi="Lato"/>
          <w:color w:val="000000"/>
          <w:sz w:val="22"/>
          <w:szCs w:val="22"/>
        </w:rPr>
        <w:t>Folkore</w:t>
      </w:r>
      <w:proofErr w:type="spellEnd"/>
      <w:r w:rsidRPr="009242C9">
        <w:rPr>
          <w:rFonts w:ascii="Lato" w:hAnsi="Lato"/>
          <w:color w:val="000000"/>
          <w:sz w:val="22"/>
          <w:szCs w:val="22"/>
        </w:rPr>
        <w:t xml:space="preserve"> Festival in Thailand with the </w:t>
      </w:r>
      <w:proofErr w:type="spellStart"/>
      <w:r w:rsidRPr="009242C9">
        <w:rPr>
          <w:rFonts w:ascii="Lato" w:hAnsi="Lato"/>
          <w:color w:val="000000"/>
          <w:sz w:val="22"/>
          <w:szCs w:val="22"/>
        </w:rPr>
        <w:t>Sorvino</w:t>
      </w:r>
      <w:proofErr w:type="spellEnd"/>
      <w:r w:rsidRPr="009242C9">
        <w:rPr>
          <w:rFonts w:ascii="Lato" w:hAnsi="Lato"/>
          <w:color w:val="000000"/>
          <w:sz w:val="22"/>
          <w:szCs w:val="22"/>
        </w:rPr>
        <w:t xml:space="preserve"> Dance Project.</w:t>
      </w:r>
    </w:p>
    <w:p w14:paraId="5448866F" w14:textId="77777777" w:rsidR="00034271" w:rsidRPr="009242C9" w:rsidRDefault="00034271" w:rsidP="009242C9">
      <w:pPr>
        <w:pStyle w:val="NormalWeb"/>
        <w:shd w:val="clear" w:color="auto" w:fill="FFFFFF"/>
        <w:spacing w:before="0" w:beforeAutospacing="0" w:after="300" w:afterAutospacing="0"/>
        <w:ind w:firstLine="720"/>
        <w:rPr>
          <w:rFonts w:ascii="Lato" w:hAnsi="Lato" w:hint="eastAsia"/>
          <w:color w:val="000000"/>
          <w:sz w:val="22"/>
          <w:szCs w:val="22"/>
        </w:rPr>
      </w:pPr>
      <w:r w:rsidRPr="009242C9">
        <w:rPr>
          <w:rFonts w:ascii="Lato" w:hAnsi="Lato"/>
          <w:color w:val="000000"/>
          <w:sz w:val="22"/>
          <w:szCs w:val="22"/>
        </w:rPr>
        <w:t xml:space="preserve">Nix toured as a member of the </w:t>
      </w:r>
      <w:proofErr w:type="spellStart"/>
      <w:r w:rsidRPr="009242C9">
        <w:rPr>
          <w:rFonts w:ascii="Lato" w:hAnsi="Lato"/>
          <w:color w:val="000000"/>
          <w:sz w:val="22"/>
          <w:szCs w:val="22"/>
        </w:rPr>
        <w:t>Monadnock</w:t>
      </w:r>
      <w:proofErr w:type="spellEnd"/>
      <w:r w:rsidRPr="009242C9">
        <w:rPr>
          <w:rFonts w:ascii="Lato" w:hAnsi="Lato"/>
          <w:color w:val="000000"/>
          <w:sz w:val="22"/>
          <w:szCs w:val="22"/>
        </w:rPr>
        <w:t xml:space="preserve"> Classical Guitar Duo, and as a soloist he was on the New Hampshire Touring Program for four years from 1979-1983. Throughout the 1980’s he was a featured performer for the Connecticut Classical Guitar Society’s Andres Segovia outreach program “The Guitar About Town.  In 1988, he performed at the Bushnell Hall in Hartford CT, commemorating a 1931 Andres Segovia performance with Madam </w:t>
      </w:r>
      <w:proofErr w:type="spellStart"/>
      <w:r w:rsidRPr="009242C9">
        <w:rPr>
          <w:rFonts w:ascii="Lato" w:hAnsi="Lato"/>
          <w:color w:val="000000"/>
          <w:sz w:val="22"/>
          <w:szCs w:val="22"/>
        </w:rPr>
        <w:t>Emilita</w:t>
      </w:r>
      <w:proofErr w:type="spellEnd"/>
      <w:r w:rsidRPr="009242C9">
        <w:rPr>
          <w:rFonts w:ascii="Lato" w:hAnsi="Lato"/>
          <w:color w:val="000000"/>
          <w:sz w:val="22"/>
          <w:szCs w:val="22"/>
        </w:rPr>
        <w:t xml:space="preserve"> Segovia as the honored guest.  Nix was member of The Moser/Nix Duo, which formed in 1995, performing music and recording for mandolin and guitar. He founded The NixWorks Ensemble in 1999, a flexible chamber ensemble, to explore multiple creative influences and genre. Nix formed The Pioneer Consort in 2005, with violinist Chris Devine, and cellist Greg </w:t>
      </w:r>
      <w:proofErr w:type="spellStart"/>
      <w:r w:rsidRPr="009242C9">
        <w:rPr>
          <w:rFonts w:ascii="Lato" w:hAnsi="Lato"/>
          <w:color w:val="000000"/>
          <w:sz w:val="22"/>
          <w:szCs w:val="22"/>
        </w:rPr>
        <w:t>Snedeker</w:t>
      </w:r>
      <w:proofErr w:type="spellEnd"/>
      <w:r w:rsidRPr="009242C9">
        <w:rPr>
          <w:rFonts w:ascii="Lato" w:hAnsi="Lato"/>
          <w:color w:val="000000"/>
          <w:sz w:val="22"/>
          <w:szCs w:val="22"/>
        </w:rPr>
        <w:t xml:space="preserve"> to play World Chamber Music.  He currently performs with Chris Devine as the Devine-Nix Duo.</w:t>
      </w:r>
    </w:p>
    <w:p w14:paraId="7D5A4330" w14:textId="77777777" w:rsidR="00034271" w:rsidRDefault="00034271" w:rsidP="009242C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Lato" w:hAnsi="Lato" w:hint="eastAsia"/>
          <w:color w:val="000000"/>
          <w:sz w:val="22"/>
          <w:szCs w:val="22"/>
        </w:rPr>
      </w:pPr>
      <w:r w:rsidRPr="009242C9">
        <w:rPr>
          <w:rStyle w:val="Strong"/>
          <w:rFonts w:ascii="inherit" w:hAnsi="inherit"/>
          <w:color w:val="000000"/>
          <w:sz w:val="22"/>
          <w:szCs w:val="22"/>
          <w:bdr w:val="none" w:sz="0" w:space="0" w:color="auto" w:frame="1"/>
        </w:rPr>
        <w:t>Michael Nix’s concerts</w:t>
      </w:r>
      <w:r w:rsidRPr="009242C9">
        <w:rPr>
          <w:rStyle w:val="apple-converted-space"/>
          <w:rFonts w:ascii="Lato" w:hAnsi="Lato"/>
          <w:color w:val="000000"/>
          <w:sz w:val="22"/>
          <w:szCs w:val="22"/>
        </w:rPr>
        <w:t> </w:t>
      </w:r>
      <w:r w:rsidRPr="009242C9">
        <w:rPr>
          <w:rFonts w:ascii="Lato" w:hAnsi="Lato"/>
          <w:color w:val="000000"/>
          <w:sz w:val="22"/>
          <w:szCs w:val="22"/>
        </w:rPr>
        <w:t>have been described as “touching” and “transcendent”:</w:t>
      </w:r>
    </w:p>
    <w:p w14:paraId="4BE6B1CD" w14:textId="77777777" w:rsidR="009242C9" w:rsidRPr="009242C9" w:rsidRDefault="009242C9" w:rsidP="009242C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Lato" w:hAnsi="Lato" w:hint="eastAsia"/>
          <w:color w:val="000000"/>
          <w:sz w:val="22"/>
          <w:szCs w:val="22"/>
        </w:rPr>
      </w:pPr>
    </w:p>
    <w:p w14:paraId="0AD073BD" w14:textId="77777777" w:rsidR="00034271" w:rsidRDefault="00034271" w:rsidP="009242C9">
      <w:pPr>
        <w:pStyle w:val="NormalWeb"/>
        <w:shd w:val="clear" w:color="auto" w:fill="FFFFFF"/>
        <w:spacing w:before="0" w:beforeAutospacing="0" w:after="0" w:afterAutospacing="0"/>
        <w:rPr>
          <w:rFonts w:ascii="Lato" w:hAnsi="Lato" w:hint="eastAsia"/>
          <w:color w:val="000000"/>
          <w:sz w:val="22"/>
          <w:szCs w:val="22"/>
        </w:rPr>
      </w:pPr>
      <w:r w:rsidRPr="009242C9">
        <w:rPr>
          <w:rStyle w:val="Emphasis"/>
          <w:rFonts w:ascii="inherit" w:hAnsi="inherit"/>
          <w:color w:val="000000"/>
          <w:sz w:val="22"/>
          <w:szCs w:val="22"/>
          <w:bdr w:val="none" w:sz="0" w:space="0" w:color="auto" w:frame="1"/>
        </w:rPr>
        <w:t>“Michael Nix takes the listener along on a new voyage with a completely different musical vessel.</w:t>
      </w:r>
      <w:r w:rsidRPr="009242C9">
        <w:rPr>
          <w:rStyle w:val="apple-converted-space"/>
          <w:rFonts w:ascii="inherit" w:hAnsi="inherit"/>
          <w:i/>
          <w:iCs/>
          <w:color w:val="000000"/>
          <w:sz w:val="22"/>
          <w:szCs w:val="22"/>
          <w:bdr w:val="none" w:sz="0" w:space="0" w:color="auto" w:frame="1"/>
        </w:rPr>
        <w:t> </w:t>
      </w:r>
      <w:r w:rsidRPr="009242C9">
        <w:rPr>
          <w:rStyle w:val="Emphasis"/>
          <w:rFonts w:ascii="inherit" w:hAnsi="inherit"/>
          <w:color w:val="000000"/>
          <w:sz w:val="22"/>
          <w:szCs w:val="22"/>
          <w:bdr w:val="none" w:sz="0" w:space="0" w:color="auto" w:frame="1"/>
        </w:rPr>
        <w:t>Listeners will discover a shimmering versatility.” —</w:t>
      </w:r>
      <w:r w:rsidRPr="009242C9">
        <w:rPr>
          <w:rFonts w:ascii="Lato" w:hAnsi="Lato"/>
          <w:color w:val="000000"/>
          <w:sz w:val="22"/>
          <w:szCs w:val="22"/>
        </w:rPr>
        <w:t>Ritchie Davis, The Recorder</w:t>
      </w:r>
    </w:p>
    <w:p w14:paraId="59FCA22E" w14:textId="77777777" w:rsidR="009242C9" w:rsidRPr="009242C9" w:rsidRDefault="009242C9" w:rsidP="009242C9">
      <w:pPr>
        <w:pStyle w:val="NormalWeb"/>
        <w:shd w:val="clear" w:color="auto" w:fill="FFFFFF"/>
        <w:spacing w:before="0" w:beforeAutospacing="0" w:after="0" w:afterAutospacing="0"/>
        <w:rPr>
          <w:rFonts w:ascii="Lato" w:hAnsi="Lato" w:hint="eastAsia"/>
          <w:color w:val="000000"/>
          <w:sz w:val="22"/>
          <w:szCs w:val="22"/>
        </w:rPr>
      </w:pPr>
    </w:p>
    <w:p w14:paraId="79F4D154" w14:textId="77777777" w:rsidR="00034271" w:rsidRPr="009242C9" w:rsidRDefault="00034271" w:rsidP="009242C9">
      <w:pPr>
        <w:pStyle w:val="NormalWeb"/>
        <w:shd w:val="clear" w:color="auto" w:fill="FFFFFF"/>
        <w:spacing w:before="0" w:beforeAutospacing="0" w:after="0" w:afterAutospacing="0"/>
        <w:rPr>
          <w:rFonts w:ascii="Lato" w:hAnsi="Lato" w:hint="eastAsia"/>
          <w:color w:val="000000"/>
          <w:sz w:val="22"/>
          <w:szCs w:val="22"/>
        </w:rPr>
      </w:pPr>
      <w:r w:rsidRPr="009242C9">
        <w:rPr>
          <w:rStyle w:val="Emphasis"/>
          <w:rFonts w:ascii="inherit" w:hAnsi="inherit"/>
          <w:color w:val="000000"/>
          <w:sz w:val="22"/>
          <w:szCs w:val="22"/>
          <w:bdr w:val="none" w:sz="0" w:space="0" w:color="auto" w:frame="1"/>
        </w:rPr>
        <w:t xml:space="preserve">“… </w:t>
      </w:r>
      <w:proofErr w:type="gramStart"/>
      <w:r w:rsidRPr="009242C9">
        <w:rPr>
          <w:rStyle w:val="Emphasis"/>
          <w:rFonts w:ascii="inherit" w:hAnsi="inherit"/>
          <w:color w:val="000000"/>
          <w:sz w:val="22"/>
          <w:szCs w:val="22"/>
          <w:bdr w:val="none" w:sz="0" w:space="0" w:color="auto" w:frame="1"/>
        </w:rPr>
        <w:t>breathtakingly</w:t>
      </w:r>
      <w:proofErr w:type="gramEnd"/>
      <w:r w:rsidRPr="009242C9">
        <w:rPr>
          <w:rStyle w:val="Emphasis"/>
          <w:rFonts w:ascii="inherit" w:hAnsi="inherit"/>
          <w:color w:val="000000"/>
          <w:sz w:val="22"/>
          <w:szCs w:val="22"/>
          <w:bdr w:val="none" w:sz="0" w:space="0" w:color="auto" w:frame="1"/>
        </w:rPr>
        <w:t xml:space="preserve"> beautiful to hear.” </w:t>
      </w:r>
      <w:r w:rsidRPr="009242C9">
        <w:rPr>
          <w:rStyle w:val="apple-converted-space"/>
          <w:rFonts w:ascii="inherit" w:hAnsi="inherit"/>
          <w:i/>
          <w:iCs/>
          <w:color w:val="000000"/>
          <w:sz w:val="22"/>
          <w:szCs w:val="22"/>
          <w:bdr w:val="none" w:sz="0" w:space="0" w:color="auto" w:frame="1"/>
        </w:rPr>
        <w:t> </w:t>
      </w:r>
      <w:r w:rsidRPr="009242C9">
        <w:rPr>
          <w:rFonts w:ascii="Lato" w:hAnsi="Lato"/>
          <w:color w:val="000000"/>
          <w:sz w:val="22"/>
          <w:szCs w:val="22"/>
        </w:rPr>
        <w:t>–Peter Mix, “Acoustic Musician” Magazine</w:t>
      </w:r>
    </w:p>
    <w:p w14:paraId="400F8225" w14:textId="77777777" w:rsidR="008671AD" w:rsidRDefault="008671AD"/>
    <w:p w14:paraId="410F6B4F" w14:textId="77777777" w:rsidR="00542992" w:rsidRPr="00CF2DDA" w:rsidRDefault="00542992" w:rsidP="00542992">
      <w:pPr>
        <w:widowControl w:val="0"/>
        <w:autoSpaceDE w:val="0"/>
        <w:autoSpaceDN w:val="0"/>
        <w:adjustRightInd w:val="0"/>
        <w:rPr>
          <w:rFonts w:ascii="Cambria" w:hAnsi="Cambria" w:cs="Calibri"/>
          <w:sz w:val="20"/>
          <w:szCs w:val="20"/>
        </w:rPr>
      </w:pPr>
    </w:p>
    <w:p w14:paraId="079492C4" w14:textId="77777777" w:rsidR="00542992" w:rsidRPr="00CF2DDA" w:rsidRDefault="00542992" w:rsidP="00542992">
      <w:pPr>
        <w:widowControl w:val="0"/>
        <w:autoSpaceDE w:val="0"/>
        <w:autoSpaceDN w:val="0"/>
        <w:adjustRightInd w:val="0"/>
        <w:jc w:val="center"/>
        <w:rPr>
          <w:rFonts w:ascii="Cambria" w:hAnsi="Cambria" w:cs="Calibri"/>
          <w:sz w:val="20"/>
          <w:szCs w:val="20"/>
        </w:rPr>
      </w:pPr>
      <w:r w:rsidRPr="00CF2DDA">
        <w:rPr>
          <w:rFonts w:ascii="Cambria" w:hAnsi="Cambria" w:cs="Calibri"/>
          <w:sz w:val="20"/>
          <w:szCs w:val="20"/>
        </w:rPr>
        <w:t xml:space="preserve">Contact:    Michael Nix           </w:t>
      </w:r>
      <w:r w:rsidRPr="00CF2DDA">
        <w:rPr>
          <w:rFonts w:ascii="Cambria" w:hAnsi="Cambria" w:cs="Calibri"/>
          <w:sz w:val="20"/>
          <w:szCs w:val="20"/>
        </w:rPr>
        <w:tab/>
      </w:r>
      <w:hyperlink r:id="rId5" w:history="1">
        <w:r w:rsidRPr="00CF2DDA">
          <w:rPr>
            <w:rStyle w:val="Hyperlink"/>
            <w:rFonts w:ascii="Cambria" w:hAnsi="Cambria" w:cs="Calibri"/>
            <w:sz w:val="20"/>
            <w:szCs w:val="20"/>
          </w:rPr>
          <w:t>mnix@nixworks.com</w:t>
        </w:r>
      </w:hyperlink>
      <w:r w:rsidRPr="00CF2DDA">
        <w:rPr>
          <w:rFonts w:ascii="Cambria" w:hAnsi="Cambria" w:cs="Calibri"/>
          <w:sz w:val="20"/>
          <w:szCs w:val="20"/>
        </w:rPr>
        <w:t xml:space="preserve">   </w:t>
      </w:r>
      <w:r w:rsidRPr="00CF2DDA">
        <w:rPr>
          <w:rFonts w:ascii="Cambria" w:hAnsi="Cambria" w:cs="Calibri"/>
          <w:sz w:val="20"/>
          <w:szCs w:val="20"/>
        </w:rPr>
        <w:tab/>
      </w:r>
      <w:r w:rsidRPr="00CF2DDA">
        <w:rPr>
          <w:rFonts w:ascii="Cambria" w:hAnsi="Cambria" w:cs="Calibri"/>
          <w:sz w:val="20"/>
          <w:szCs w:val="20"/>
        </w:rPr>
        <w:tab/>
        <w:t>413-772-0328</w:t>
      </w:r>
    </w:p>
    <w:p w14:paraId="69CF0D3E" w14:textId="77777777" w:rsidR="00542992" w:rsidRPr="00CF2DDA" w:rsidRDefault="00542992" w:rsidP="00542992">
      <w:pPr>
        <w:widowControl w:val="0"/>
        <w:autoSpaceDE w:val="0"/>
        <w:autoSpaceDN w:val="0"/>
        <w:adjustRightInd w:val="0"/>
        <w:jc w:val="center"/>
        <w:rPr>
          <w:rFonts w:ascii="Cambria" w:hAnsi="Cambria" w:cs="Times"/>
          <w:b/>
          <w:bCs/>
          <w:sz w:val="20"/>
          <w:szCs w:val="20"/>
        </w:rPr>
      </w:pPr>
    </w:p>
    <w:p w14:paraId="473BEB86" w14:textId="77777777" w:rsidR="00542992" w:rsidRDefault="00542992" w:rsidP="00542992">
      <w:pPr>
        <w:widowControl w:val="0"/>
        <w:autoSpaceDE w:val="0"/>
        <w:autoSpaceDN w:val="0"/>
        <w:adjustRightInd w:val="0"/>
        <w:jc w:val="center"/>
        <w:rPr>
          <w:rFonts w:ascii="Cambria" w:hAnsi="Cambria" w:cs="Times"/>
          <w:b/>
          <w:bCs/>
          <w:sz w:val="20"/>
          <w:szCs w:val="20"/>
        </w:rPr>
      </w:pPr>
      <w:r w:rsidRPr="00CF2DDA">
        <w:rPr>
          <w:rFonts w:ascii="Cambria" w:hAnsi="Cambria" w:cs="Times"/>
          <w:b/>
          <w:bCs/>
          <w:sz w:val="20"/>
          <w:szCs w:val="20"/>
        </w:rPr>
        <w:t>Websites:</w:t>
      </w:r>
    </w:p>
    <w:p w14:paraId="293BB381" w14:textId="7180311C" w:rsidR="00542992" w:rsidRDefault="00052AE8" w:rsidP="009242C9">
      <w:pPr>
        <w:widowControl w:val="0"/>
        <w:autoSpaceDE w:val="0"/>
        <w:autoSpaceDN w:val="0"/>
        <w:adjustRightInd w:val="0"/>
        <w:jc w:val="center"/>
        <w:rPr>
          <w:rFonts w:ascii="Cambria" w:hAnsi="Cambria" w:cs="Times"/>
          <w:b/>
          <w:bCs/>
          <w:sz w:val="20"/>
          <w:szCs w:val="20"/>
        </w:rPr>
      </w:pPr>
      <w:hyperlink r:id="rId6" w:history="1">
        <w:r w:rsidR="00542992" w:rsidRPr="00B727DE">
          <w:rPr>
            <w:rStyle w:val="Hyperlink"/>
            <w:rFonts w:ascii="Cambria" w:hAnsi="Cambria" w:cs="Times"/>
            <w:b/>
            <w:bCs/>
            <w:sz w:val="20"/>
            <w:szCs w:val="20"/>
          </w:rPr>
          <w:t>www.michaelnixmusic.com</w:t>
        </w:r>
      </w:hyperlink>
    </w:p>
    <w:p w14:paraId="2B10E899" w14:textId="5DE8E838" w:rsidR="00542992" w:rsidRDefault="00052AE8" w:rsidP="009242C9">
      <w:pPr>
        <w:widowControl w:val="0"/>
        <w:autoSpaceDE w:val="0"/>
        <w:autoSpaceDN w:val="0"/>
        <w:adjustRightInd w:val="0"/>
        <w:jc w:val="center"/>
        <w:rPr>
          <w:rStyle w:val="Hyperlink"/>
          <w:rFonts w:ascii="Cambria" w:hAnsi="Cambria"/>
          <w:sz w:val="20"/>
          <w:szCs w:val="20"/>
        </w:rPr>
      </w:pPr>
      <w:hyperlink r:id="rId7" w:history="1">
        <w:r w:rsidR="00542992" w:rsidRPr="00CF2DDA">
          <w:rPr>
            <w:rStyle w:val="Hyperlink"/>
            <w:rFonts w:ascii="Cambria" w:hAnsi="Cambria"/>
            <w:sz w:val="20"/>
            <w:szCs w:val="20"/>
          </w:rPr>
          <w:t>www.creativeground.org/profile/nixworks</w:t>
        </w:r>
      </w:hyperlink>
    </w:p>
    <w:p w14:paraId="60C75203" w14:textId="10CD3D9B" w:rsidR="00542992" w:rsidRDefault="00542992" w:rsidP="009242C9">
      <w:pPr>
        <w:widowControl w:val="0"/>
        <w:autoSpaceDE w:val="0"/>
        <w:autoSpaceDN w:val="0"/>
        <w:adjustRightInd w:val="0"/>
        <w:jc w:val="center"/>
        <w:rPr>
          <w:rStyle w:val="Hyperlink"/>
          <w:rFonts w:ascii="Cambria" w:hAnsi="Cambria"/>
          <w:sz w:val="20"/>
          <w:szCs w:val="20"/>
        </w:rPr>
      </w:pPr>
      <w:hyperlink r:id="rId8" w:history="1">
        <w:r w:rsidRPr="00CF2DDA">
          <w:rPr>
            <w:rStyle w:val="Hyperlink"/>
            <w:rFonts w:ascii="Cambria" w:hAnsi="Cambria" w:cs="Times"/>
            <w:b/>
            <w:bCs/>
            <w:sz w:val="20"/>
            <w:szCs w:val="20"/>
          </w:rPr>
          <w:t>www.NixWorks.com</w:t>
        </w:r>
      </w:hyperlink>
    </w:p>
    <w:p w14:paraId="3E476CBD" w14:textId="77777777" w:rsidR="00542992" w:rsidRPr="007E1736" w:rsidRDefault="00542992" w:rsidP="009242C9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0"/>
          <w:szCs w:val="20"/>
        </w:rPr>
      </w:pPr>
    </w:p>
    <w:p w14:paraId="3B68DDBD" w14:textId="00282881" w:rsidR="00542992" w:rsidRDefault="00542992">
      <w:r>
        <w:rPr>
          <w:rFonts w:ascii="Helvetica" w:hAnsi="Helvetica" w:cs="Helvetica"/>
          <w:noProof/>
        </w:rPr>
        <w:drawing>
          <wp:inline distT="0" distB="0" distL="0" distR="0" wp14:anchorId="4C0D956B" wp14:editId="402A1385">
            <wp:extent cx="5486400" cy="812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2992" w:rsidSect="008671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a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71"/>
    <w:rsid w:val="00034271"/>
    <w:rsid w:val="001719D8"/>
    <w:rsid w:val="004824D8"/>
    <w:rsid w:val="00542992"/>
    <w:rsid w:val="007873FE"/>
    <w:rsid w:val="008671AD"/>
    <w:rsid w:val="008828D8"/>
    <w:rsid w:val="0092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C8E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427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34271"/>
    <w:rPr>
      <w:b/>
      <w:bCs/>
    </w:rPr>
  </w:style>
  <w:style w:type="character" w:customStyle="1" w:styleId="apple-converted-space">
    <w:name w:val="apple-converted-space"/>
    <w:basedOn w:val="DefaultParagraphFont"/>
    <w:rsid w:val="00034271"/>
  </w:style>
  <w:style w:type="character" w:styleId="Emphasis">
    <w:name w:val="Emphasis"/>
    <w:basedOn w:val="DefaultParagraphFont"/>
    <w:uiPriority w:val="20"/>
    <w:qFormat/>
    <w:rsid w:val="00034271"/>
    <w:rPr>
      <w:i/>
      <w:iCs/>
    </w:rPr>
  </w:style>
  <w:style w:type="character" w:styleId="Hyperlink">
    <w:name w:val="Hyperlink"/>
    <w:basedOn w:val="DefaultParagraphFont"/>
    <w:uiPriority w:val="99"/>
    <w:unhideWhenUsed/>
    <w:rsid w:val="005429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9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99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429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427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34271"/>
    <w:rPr>
      <w:b/>
      <w:bCs/>
    </w:rPr>
  </w:style>
  <w:style w:type="character" w:customStyle="1" w:styleId="apple-converted-space">
    <w:name w:val="apple-converted-space"/>
    <w:basedOn w:val="DefaultParagraphFont"/>
    <w:rsid w:val="00034271"/>
  </w:style>
  <w:style w:type="character" w:styleId="Emphasis">
    <w:name w:val="Emphasis"/>
    <w:basedOn w:val="DefaultParagraphFont"/>
    <w:uiPriority w:val="20"/>
    <w:qFormat/>
    <w:rsid w:val="00034271"/>
    <w:rPr>
      <w:i/>
      <w:iCs/>
    </w:rPr>
  </w:style>
  <w:style w:type="character" w:styleId="Hyperlink">
    <w:name w:val="Hyperlink"/>
    <w:basedOn w:val="DefaultParagraphFont"/>
    <w:uiPriority w:val="99"/>
    <w:unhideWhenUsed/>
    <w:rsid w:val="005429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9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99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429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nix@nixworks.com" TargetMode="External"/><Relationship Id="rId6" Type="http://schemas.openxmlformats.org/officeDocument/2006/relationships/hyperlink" Target="http://www.michaelnixmusic.com" TargetMode="External"/><Relationship Id="rId7" Type="http://schemas.openxmlformats.org/officeDocument/2006/relationships/hyperlink" Target="http://www.creativeground.org/profile/nixworks" TargetMode="External"/><Relationship Id="rId8" Type="http://schemas.openxmlformats.org/officeDocument/2006/relationships/hyperlink" Target="http://www.NixWorks.com" TargetMode="Externa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2274</Characters>
  <Application>Microsoft Macintosh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Nix</dc:creator>
  <cp:keywords/>
  <dc:description/>
  <cp:lastModifiedBy>Michael Nix</cp:lastModifiedBy>
  <cp:revision>2</cp:revision>
  <dcterms:created xsi:type="dcterms:W3CDTF">2018-03-28T14:52:00Z</dcterms:created>
  <dcterms:modified xsi:type="dcterms:W3CDTF">2018-03-28T14:52:00Z</dcterms:modified>
</cp:coreProperties>
</file>